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3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886"/>
        <w:gridCol w:w="1612"/>
        <w:gridCol w:w="1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556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169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556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69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任务一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bookmarkStart w:id="0" w:name="_GoBack"/>
            <w:bookmarkEnd w:id="0"/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生活处处有算法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单元首先通过日常生活中的情境，引导学生认识算法的含义，再通过清晰、可执行的步骤描述问题的求解过程，进一步了解算法，明确“算法是通过明确的、可执行的操作步骤描述的问题求解方案”，知道算法是为了解决问题而设计的，因此算法与问题解决密不可分。使用数字设备和工具完成任务或解决问题，本质上都是各种算法在发挥作用。</w:t>
            </w:r>
          </w:p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单元的学习旨在让学生知道如何利用算法思想解决简单的问题，即将问题的解决过程分解为可以清晰表达出来的一系列步骤，这些步骤会让我们做事情更有条理、更有效率。从符合学生年龄和认知特点的身边问题出发，在他们所熟悉的场景和事件中，通过一个个学习活动或任务，自然而然地将他们带入到奇妙的算法世界之中。</w:t>
            </w:r>
          </w:p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二、学习者特征分析（按情况分析）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1. 认知基础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• 前序经验：已接触过流程图、简单编程，但对算法概念陌生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• 生活联结：熟悉整理书包、种植植物等场景，但未意识到这些行为本质是算法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• 典型误区：容易混淆"步骤顺序"与"随机操作"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2. 学习风格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• 具象思维主导：需要实物案例支撑（如用真实书包演示）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• 互动需求强：偏好角色扮演（如模拟医生挂号、外卖员配送）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• 注意力特点：持续专注时间约15分钟，需穿插实践环节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3. 技术能力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• 数字化工具：能操作平板绘制简单流程图，但算法描述规范性不足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• 协作水平：小组分工时易出现步骤执行冲突（反映对条件判断理解不深）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pacing w:line="380" w:lineRule="exact"/>
              <w:jc w:val="left"/>
              <w:textAlignment w:val="baseline"/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 xml:space="preserve">. </w:t>
            </w:r>
            <w:r>
              <w:rPr>
                <w:rFonts w:hint="eastAsia"/>
                <w:b/>
                <w:bCs/>
              </w:rPr>
              <w:t>信息意识：</w:t>
            </w:r>
            <w:r>
              <w:rPr>
                <w:rFonts w:hint="eastAsia"/>
              </w:rPr>
              <w:t>根据学习与生活需要，有意识地选用信息技术工具处理信息。在分析信息、数据和算法之间关系的过程中，培养信息意识。</w:t>
            </w:r>
          </w:p>
          <w:p>
            <w:pPr>
              <w:adjustRightInd w:val="0"/>
              <w:spacing w:line="380" w:lineRule="exact"/>
              <w:jc w:val="left"/>
              <w:textAlignment w:val="baseline"/>
            </w:pPr>
            <w:r>
              <w:rPr>
                <w:rFonts w:hint="eastAsia"/>
                <w:b/>
                <w:bCs/>
              </w:rPr>
              <w:t>2</w:t>
            </w:r>
            <w:r>
              <w:rPr>
                <w:b/>
                <w:bCs/>
              </w:rPr>
              <w:t xml:space="preserve">. </w:t>
            </w:r>
            <w:r>
              <w:rPr>
                <w:rFonts w:hint="eastAsia"/>
                <w:b/>
                <w:bCs/>
              </w:rPr>
              <w:t>计算思维：</w:t>
            </w:r>
            <w:r>
              <w:rPr>
                <w:rFonts w:hint="eastAsia"/>
              </w:rPr>
              <w:t>通过生活中的实例，了解算法的特征和效率，能用自然语言、流程图等方式描述算法。知道解决同一问题可能会有多种方法，认识到采用不同方法解决同一问题时可能存在时间效率上的差别。</w:t>
            </w:r>
          </w:p>
          <w:p>
            <w:pPr>
              <w:adjustRightInd w:val="0"/>
              <w:spacing w:line="380" w:lineRule="exact"/>
              <w:jc w:val="left"/>
              <w:textAlignment w:val="baseline"/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b/>
                <w:bCs/>
              </w:rPr>
              <w:t xml:space="preserve">. </w:t>
            </w:r>
            <w:r>
              <w:rPr>
                <w:rFonts w:hint="eastAsia"/>
                <w:b/>
                <w:bCs/>
              </w:rPr>
              <w:t>数字化学习与创新：</w:t>
            </w:r>
            <w:r>
              <w:rPr>
                <w:rFonts w:hint="eastAsia"/>
              </w:rPr>
              <w:t>通过学习身边的算法，体会算法的特征，有意识地将其应用于数字化学习过程中，适应在线学习环境。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/>
                <w:b/>
                <w:bCs/>
              </w:rPr>
              <w:t>4</w:t>
            </w:r>
            <w:r>
              <w:rPr>
                <w:b/>
                <w:bCs/>
              </w:rPr>
              <w:t xml:space="preserve">. </w:t>
            </w:r>
            <w:r>
              <w:rPr>
                <w:rFonts w:hint="eastAsia"/>
                <w:b/>
                <w:bCs/>
              </w:rPr>
              <w:t>信息社会责任：</w:t>
            </w:r>
            <w:r>
              <w:rPr>
                <w:rFonts w:hint="eastAsia"/>
              </w:rPr>
              <w:t>了解算法的优势及对知识产权保护的作用，认识到算法对解决生活和学习中的问题的重要性。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算法的基本含义。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ascii="宋体" w:hAnsi="宋体"/>
                <w:szCs w:val="21"/>
              </w:rPr>
              <w:t>把问题解决的过程描述成有序的步骤。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五、教学方法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1. 情境教学法：利用书包整理课本第3页、向日葵种植课本第4-5页案例创设情境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 探究学习法：通过"填一填"课本第4页、流程图补全课本第5页任务引导自主发现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六、教学环境及资源准备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机房，或是有网络环境的教学一体机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七、教学过程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教学环节</w:t>
            </w:r>
          </w:p>
        </w:tc>
        <w:tc>
          <w:tcPr>
            <w:tcW w:w="555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教师活动</w:t>
            </w: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学生活动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</w:t>
            </w:r>
            <w:r>
              <w:rPr>
                <w:rFonts w:hint="eastAsia"/>
              </w:rPr>
              <w:t>激趣导入</w:t>
            </w:r>
            <w:r>
              <w:rPr>
                <w:rFonts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sz w:val="24"/>
                <w:szCs w:val="24"/>
              </w:rPr>
              <w:t>分钟）</w:t>
            </w:r>
          </w:p>
        </w:tc>
        <w:tc>
          <w:tcPr>
            <w:tcW w:w="555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【建构】</w:t>
            </w:r>
          </w:p>
          <w:p>
            <w:pPr>
              <w:ind w:firstLine="420" w:firstLineChars="2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算法在我们的日常生活中无处不在，从简单的日常做事到复杂的问题决策，都蕴含着算法的思想，算法改变着我们工作、学习和生活的方式。</w:t>
            </w: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思考、注意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引发学生思考，吸引学生的注意力。</w:t>
            </w: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27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2.学习活动（22分钟）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学习活动1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】</w:t>
            </w:r>
            <w:r>
              <w:rPr>
                <w:rFonts w:hint="eastAsia"/>
              </w:rPr>
              <w:t>展示图1中妹妹成功案例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想一想：</w:t>
            </w:r>
            <w:r>
              <w:rPr>
                <w:rFonts w:hint="eastAsia"/>
              </w:rPr>
              <w:t>"为何第一次就能带齐物品？"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1285875" cy="2924175"/>
                  <wp:effectExtent l="0" t="0" r="9525" b="9525"/>
                  <wp:docPr id="2" name="图片 2" descr="7ac20d6e-6d53-49c0-b17f-0125ffdd8b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7ac20d6e-6d53-49c0-b17f-0125ffdd8b9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2924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left="479" w:leftChars="228"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完成手册想一想：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/>
                <w:lang w:val="en-US" w:eastAsia="zh-CN"/>
              </w:rPr>
              <w:t>有序性：步骤顺序</w:t>
            </w:r>
            <w:r>
              <w:rPr>
                <w:rFonts w:hint="eastAsia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lang w:val="en-US" w:eastAsia="zh-CN"/>
              </w:rPr>
              <w:t xml:space="preserve">（如先看课程表再装书）。 </w:t>
            </w:r>
          </w:p>
          <w:p>
            <w:pPr>
              <w:ind w:firstLine="420" w:firstLineChars="200"/>
              <w:jc w:val="left"/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>条件判断：根据课程表选择对应书本，雨天需添加</w:t>
            </w:r>
            <w:r>
              <w:rPr>
                <w:rFonts w:hint="default"/>
                <w:u w:val="single"/>
                <w:lang w:val="en-US" w:eastAsia="zh-CN"/>
              </w:rPr>
              <w:t xml:space="preserve">     </w:t>
            </w:r>
            <w:r>
              <w:rPr>
                <w:rFonts w:hint="default"/>
                <w:lang w:val="en-US" w:eastAsia="zh-CN"/>
              </w:rPr>
              <w:t xml:space="preserve">。 </w:t>
            </w:r>
          </w:p>
          <w:p>
            <w:pPr>
              <w:ind w:left="479" w:leftChars="228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/>
                <w:u w:val="none"/>
                <w:lang w:val="en-US" w:eastAsia="zh-CN"/>
              </w:rPr>
              <w:t>精确执行：检查作业本和文具，确保</w:t>
            </w:r>
            <w:r>
              <w:rPr>
                <w:rFonts w:hint="default"/>
                <w:u w:val="single"/>
                <w:lang w:val="en-US" w:eastAsia="zh-CN"/>
              </w:rPr>
              <w:t xml:space="preserve">     </w:t>
            </w:r>
            <w:r>
              <w:rPr>
                <w:rFonts w:hint="default"/>
                <w:u w:val="none"/>
                <w:lang w:val="en-US" w:eastAsia="zh-CN"/>
              </w:rPr>
              <w:t>。</w:t>
            </w: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</w:rPr>
              <w:t>听讲、思考、</w:t>
            </w:r>
          </w:p>
          <w:p>
            <w:pPr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讨论</w:t>
            </w:r>
          </w:p>
          <w:p>
            <w:pPr>
              <w:jc w:val="both"/>
              <w:rPr>
                <w:rFonts w:hint="eastAsia" w:ascii="宋体" w:hAnsi="宋体"/>
              </w:rPr>
            </w:pPr>
          </w:p>
          <w:p>
            <w:pPr>
              <w:jc w:val="both"/>
              <w:rPr>
                <w:rFonts w:hint="default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独立完成想一想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</w:rPr>
              <w:t>教师通过讲授课程内容，向学生传授知识。学生通过听讲和观察，学习基础知识。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default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另外，通过提问的方式引发学生思考，培养其思考和解决问题的能力。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5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学习活动2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】</w:t>
            </w:r>
            <w:r>
              <w:rPr>
                <w:rFonts w:hint="eastAsia"/>
                <w:lang w:val="en-US" w:eastAsia="zh-CN"/>
              </w:rPr>
              <w:t>壮壮按照科学课老师给的向日葵种植指南种植向日葵，三周后向日</w:t>
            </w:r>
            <w:r>
              <w:rPr>
                <w:rFonts w:hint="default"/>
                <w:lang w:val="en-US" w:eastAsia="zh-CN"/>
              </w:rPr>
              <w:t>葵发芽了，长得和老师的示范幼苗一模一样。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（1）准备材料：向日葵种子、花盆、营养土、小铲子、喷壶。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（2）填充土壤：将营养土倒入花盆至八分满。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（3）挖种植坑：用铲子在土壤表面挖出深约 2cm 的小坑。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（4）播种：每个坑放入 1 ～ 2 粒种子后轻轻覆盖一层土壤。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（5）初次浇水：用喷壶均匀喷洒土壤至湿润（不积水）。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（6）日常养护：每天观察土壤湿度，晴天早晚各喷水一次，阴雨天 2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天喷水一次。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/>
                <w:lang w:val="en-US" w:eastAsia="zh-CN"/>
              </w:rPr>
              <w:t>（7）记录生长：每周测量幼苗高度并拍照记录。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补全流程图：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drawing>
                <wp:inline distT="0" distB="0" distL="114300" distR="114300">
                  <wp:extent cx="3086100" cy="4410075"/>
                  <wp:effectExtent l="0" t="0" r="0" b="9525"/>
                  <wp:docPr id="7" name="图片 7" descr="600525d1-94ab-4927-9ad0-1b19d94dad7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600525d1-94ab-4927-9ad0-1b19d94dad7d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0" cy="441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完成手册填一填：</w:t>
            </w:r>
          </w:p>
          <w:p>
            <w:pPr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（1）有序性：步骤顺序 </w:t>
            </w:r>
            <w:r>
              <w:rPr>
                <w:rFonts w:hint="default"/>
                <w:u w:val="single"/>
                <w:lang w:val="en-US" w:eastAsia="zh-CN"/>
              </w:rPr>
              <w:t xml:space="preserve">   </w:t>
            </w:r>
            <w:r>
              <w:rPr>
                <w:rFonts w:hint="default"/>
                <w:lang w:val="en-US" w:eastAsia="zh-CN"/>
              </w:rPr>
              <w:t xml:space="preserve">（如先填土再播种）。 </w:t>
            </w:r>
          </w:p>
          <w:p>
            <w:pPr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（2）条件判断：晴天需</w:t>
            </w:r>
            <w:r>
              <w:rPr>
                <w:rFonts w:hint="default"/>
                <w:u w:val="single"/>
                <w:lang w:val="en-US" w:eastAsia="zh-CN"/>
              </w:rPr>
              <w:t xml:space="preserve">    </w:t>
            </w:r>
            <w:r>
              <w:rPr>
                <w:rFonts w:hint="default"/>
                <w:lang w:val="en-US" w:eastAsia="zh-CN"/>
              </w:rPr>
              <w:t>浇水次数，阴雨天</w:t>
            </w:r>
            <w:r>
              <w:rPr>
                <w:rFonts w:hint="default"/>
                <w:u w:val="single"/>
                <w:lang w:val="en-US" w:eastAsia="zh-CN"/>
              </w:rPr>
              <w:t xml:space="preserve">    </w:t>
            </w:r>
            <w:r>
              <w:rPr>
                <w:rFonts w:hint="default"/>
                <w:lang w:val="en-US" w:eastAsia="zh-CN"/>
              </w:rPr>
              <w:t xml:space="preserve">。 </w:t>
            </w:r>
          </w:p>
          <w:p>
            <w:pPr>
              <w:ind w:firstLine="42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（3）精确执行：挖坑</w:t>
            </w:r>
            <w:r>
              <w:rPr>
                <w:rFonts w:hint="default"/>
                <w:u w:val="single"/>
                <w:lang w:val="en-US" w:eastAsia="zh-CN"/>
              </w:rPr>
              <w:t xml:space="preserve">    </w:t>
            </w:r>
            <w:r>
              <w:rPr>
                <w:rFonts w:hint="default"/>
                <w:lang w:val="en-US" w:eastAsia="zh-CN"/>
              </w:rPr>
              <w:t>度、种子</w:t>
            </w:r>
            <w:r>
              <w:rPr>
                <w:rFonts w:hint="default"/>
                <w:u w:val="single"/>
                <w:lang w:val="en-US" w:eastAsia="zh-CN"/>
              </w:rPr>
              <w:t xml:space="preserve">    </w:t>
            </w:r>
            <w:r>
              <w:rPr>
                <w:rFonts w:hint="default"/>
                <w:lang w:val="en-US" w:eastAsia="zh-CN"/>
              </w:rPr>
              <w:t>直接影响发芽率。</w:t>
            </w: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6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概念升华（10分钟）</w:t>
            </w:r>
          </w:p>
        </w:tc>
        <w:tc>
          <w:tcPr>
            <w:tcW w:w="555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对比两案例的三要素应用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3376930" cy="1212850"/>
                  <wp:effectExtent l="0" t="0" r="13970" b="6350"/>
                  <wp:docPr id="4" name="图片 4" descr="c6dfdefc99e3ba1081d4bc6a654347c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6dfdefc99e3ba1081d4bc6a654347c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6930" cy="1212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FFFFFF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FFFFFF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6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课堂练习（8分钟）</w:t>
            </w:r>
          </w:p>
        </w:tc>
        <w:tc>
          <w:tcPr>
            <w:tcW w:w="555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both"/>
            </w:pPr>
            <w:r>
              <w:drawing>
                <wp:inline distT="0" distB="0" distL="114300" distR="114300">
                  <wp:extent cx="3580130" cy="128016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013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both"/>
            </w:pPr>
            <w:r>
              <w:drawing>
                <wp:inline distT="0" distB="0" distL="114300" distR="114300">
                  <wp:extent cx="3404870" cy="970280"/>
                  <wp:effectExtent l="0" t="0" r="0" b="0"/>
                  <wp:docPr id="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870" cy="970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both"/>
              <w:rPr>
                <w:rFonts w:hint="eastAsia"/>
                <w:lang w:eastAsia="zh-CN"/>
              </w:rPr>
            </w:pPr>
            <w:r>
              <w:drawing>
                <wp:inline distT="0" distB="0" distL="114300" distR="114300">
                  <wp:extent cx="3600450" cy="1025525"/>
                  <wp:effectExtent l="0" t="0" r="0" b="0"/>
                  <wp:docPr id="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0" cy="1025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FFFFFF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思考并回答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FFFFFF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</w:rPr>
              <w:t>培养学生分析问题及语言表达能力；根据学生的答题情况实时掌握其知识的掌握情况。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6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课堂小结（6分钟）</w:t>
            </w:r>
          </w:p>
        </w:tc>
        <w:tc>
          <w:tcPr>
            <w:tcW w:w="555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both"/>
            </w:pPr>
            <w:r>
              <w:drawing>
                <wp:inline distT="0" distB="0" distL="114300" distR="114300">
                  <wp:extent cx="2998470" cy="1416050"/>
                  <wp:effectExtent l="0" t="0" r="11430" b="12700"/>
                  <wp:docPr id="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8470" cy="141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FFFFFF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知识回顾</w:t>
            </w:r>
          </w:p>
        </w:tc>
        <w:tc>
          <w:tcPr>
            <w:tcW w:w="2164" w:type="dxa"/>
            <w:tcBorders>
              <w:tl2br w:val="nil"/>
              <w:tr2bl w:val="nil"/>
            </w:tcBorders>
            <w:shd w:val="clear" w:color="auto" w:fill="FFFFFF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对课堂知识进行总结和梳理，帮助学生更好地理解和掌握所学内容。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6450330" cy="2252345"/>
                  <wp:effectExtent l="0" t="0" r="7620" b="14605"/>
                  <wp:docPr id="9" name="图片 9" descr="3104c874-9053-456d-83e4-1f377afdfc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3104c874-9053-456d-83e4-1f377afdfc8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0330" cy="2252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任务一 生活处处有算法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事务的流程化步骤和规律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算法的含义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8E13C4"/>
    <w:multiLevelType w:val="singleLevel"/>
    <w:tmpl w:val="2F8E13C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0Y2E3NDc4NTRmZWQyYWQwODM5OGZjNjUwZDFlNWEifQ=="/>
  </w:docVars>
  <w:rsids>
    <w:rsidRoot w:val="34561AC3"/>
    <w:rsid w:val="01B07A79"/>
    <w:rsid w:val="02C62933"/>
    <w:rsid w:val="04D23811"/>
    <w:rsid w:val="105E6E47"/>
    <w:rsid w:val="116C0B49"/>
    <w:rsid w:val="1A382499"/>
    <w:rsid w:val="1B397CEE"/>
    <w:rsid w:val="1E5079DC"/>
    <w:rsid w:val="214D493F"/>
    <w:rsid w:val="29F73287"/>
    <w:rsid w:val="2C42277B"/>
    <w:rsid w:val="2CFD6674"/>
    <w:rsid w:val="2E1819E5"/>
    <w:rsid w:val="33490893"/>
    <w:rsid w:val="34561AC3"/>
    <w:rsid w:val="351A4295"/>
    <w:rsid w:val="3FBD063E"/>
    <w:rsid w:val="44C47D79"/>
    <w:rsid w:val="4651388E"/>
    <w:rsid w:val="466A37E5"/>
    <w:rsid w:val="537B1F4B"/>
    <w:rsid w:val="539179C0"/>
    <w:rsid w:val="54F63F7F"/>
    <w:rsid w:val="62A9406E"/>
    <w:rsid w:val="63B84AF5"/>
    <w:rsid w:val="6CED1CB3"/>
    <w:rsid w:val="6EE75201"/>
    <w:rsid w:val="71924BD7"/>
    <w:rsid w:val="75BA4810"/>
    <w:rsid w:val="76281E0A"/>
    <w:rsid w:val="79EA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1827</Words>
  <Characters>1852</Characters>
  <Lines>0</Lines>
  <Paragraphs>0</Paragraphs>
  <TotalTime>3</TotalTime>
  <ScaleCrop>false</ScaleCrop>
  <LinksUpToDate>false</LinksUpToDate>
  <CharactersWithSpaces>1926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2025-01-21T10:52:00Z</dcterms:created>
  <dc:creator>弑弒</dc:creator>
  <cp:lastModifiedBy>韦丽娜</cp:lastModifiedBy>
  <dcterms:modified xsi:type="dcterms:W3CDTF">2025-08-26T02:19:54Z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8E510D97425E4090A6964207EDEE78BC_13</vt:lpwstr>
  </property>
  <property fmtid="{D5CDD505-2E9C-101B-9397-08002B2CF9AE}" pid="4" name="KSOTemplateDocerSaveRecord">
    <vt:lpwstr>eyJoZGlkIjoiZDc0NzM2OTM5MmU2YWFhZWUyNDE1ZTA3Y2Y5OTE5YWIiLCJ1c2VySWQiOiI3MjgzOTIwODMifQ==</vt:lpwstr>
  </property>
</Properties>
</file>